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DD214" w14:textId="4D0E0E0C" w:rsidR="009F6F0F" w:rsidRDefault="0026552B" w:rsidP="0026552B">
      <w:pPr>
        <w:spacing w:after="0" w:line="560" w:lineRule="exact"/>
        <w:jc w:val="center"/>
        <w:rPr>
          <w:rFonts w:ascii="黑体" w:eastAsia="黑体" w:hAnsi="黑体"/>
          <w:sz w:val="28"/>
          <w:szCs w:val="28"/>
        </w:rPr>
      </w:pPr>
      <w:r w:rsidRPr="0026552B">
        <w:rPr>
          <w:rFonts w:ascii="黑体" w:eastAsia="黑体" w:hAnsi="黑体" w:hint="eastAsia"/>
          <w:sz w:val="28"/>
          <w:szCs w:val="28"/>
        </w:rPr>
        <w:t>跨境货物贸易中企业常见法律合</w:t>
      </w:r>
      <w:proofErr w:type="gramStart"/>
      <w:r w:rsidRPr="0026552B">
        <w:rPr>
          <w:rFonts w:ascii="黑体" w:eastAsia="黑体" w:hAnsi="黑体" w:hint="eastAsia"/>
          <w:sz w:val="28"/>
          <w:szCs w:val="28"/>
        </w:rPr>
        <w:t>规</w:t>
      </w:r>
      <w:proofErr w:type="gramEnd"/>
      <w:r w:rsidRPr="0026552B">
        <w:rPr>
          <w:rFonts w:ascii="黑体" w:eastAsia="黑体" w:hAnsi="黑体" w:hint="eastAsia"/>
          <w:sz w:val="28"/>
          <w:szCs w:val="28"/>
        </w:rPr>
        <w:t>问题调查问卷</w:t>
      </w:r>
    </w:p>
    <w:p w14:paraId="2F3DCC3C" w14:textId="49B328A9" w:rsidR="0026552B" w:rsidRDefault="00BA5D6C" w:rsidP="0026552B">
      <w:pPr>
        <w:spacing w:after="0" w:line="560" w:lineRule="exact"/>
        <w:rPr>
          <w:rFonts w:ascii="仿宋_GB2312" w:eastAsia="仿宋_GB2312" w:hAnsi="黑体"/>
          <w:sz w:val="28"/>
          <w:szCs w:val="28"/>
        </w:rPr>
      </w:pPr>
      <w:r>
        <w:rPr>
          <w:rFonts w:ascii="仿宋_GB2312" w:eastAsia="仿宋_GB2312" w:hAnsi="黑体" w:hint="eastAsia"/>
          <w:sz w:val="28"/>
          <w:szCs w:val="28"/>
        </w:rPr>
        <w:t>尊敬的</w:t>
      </w:r>
      <w:r w:rsidR="0026552B">
        <w:rPr>
          <w:rFonts w:ascii="仿宋_GB2312" w:eastAsia="仿宋_GB2312" w:hAnsi="黑体" w:hint="eastAsia"/>
          <w:sz w:val="28"/>
          <w:szCs w:val="28"/>
        </w:rPr>
        <w:t>企业代表：</w:t>
      </w:r>
    </w:p>
    <w:p w14:paraId="0ECDD166" w14:textId="48309545" w:rsidR="0026552B" w:rsidRDefault="0026552B" w:rsidP="0026552B">
      <w:pPr>
        <w:spacing w:after="0" w:line="560" w:lineRule="exact"/>
        <w:ind w:firstLineChars="200" w:firstLine="560"/>
        <w:rPr>
          <w:rFonts w:ascii="仿宋_GB2312" w:eastAsia="仿宋_GB2312" w:hAnsi="黑体"/>
          <w:sz w:val="28"/>
          <w:szCs w:val="28"/>
        </w:rPr>
      </w:pPr>
      <w:r>
        <w:rPr>
          <w:rFonts w:ascii="仿宋_GB2312" w:eastAsia="仿宋_GB2312" w:hAnsi="黑体" w:hint="eastAsia"/>
          <w:sz w:val="28"/>
          <w:szCs w:val="28"/>
        </w:rPr>
        <w:t>为进一步加强苏州自贸片区法治化营商环境建设，了解苏州自贸片区企业在开展外贸业务过程中所需的法律合</w:t>
      </w:r>
      <w:proofErr w:type="gramStart"/>
      <w:r>
        <w:rPr>
          <w:rFonts w:ascii="仿宋_GB2312" w:eastAsia="仿宋_GB2312" w:hAnsi="黑体" w:hint="eastAsia"/>
          <w:sz w:val="28"/>
          <w:szCs w:val="28"/>
        </w:rPr>
        <w:t>规</w:t>
      </w:r>
      <w:proofErr w:type="gramEnd"/>
      <w:r>
        <w:rPr>
          <w:rFonts w:ascii="仿宋_GB2312" w:eastAsia="仿宋_GB2312" w:hAnsi="黑体" w:hint="eastAsia"/>
          <w:sz w:val="28"/>
          <w:szCs w:val="28"/>
        </w:rPr>
        <w:t>方面的专业支持，苏州自贸片区国际商事法庭与苏州自贸片区综合协调局拟于近期开展</w:t>
      </w:r>
      <w:r w:rsidRPr="0026552B">
        <w:rPr>
          <w:rFonts w:ascii="仿宋_GB2312" w:eastAsia="仿宋_GB2312" w:hAnsi="黑体" w:hint="eastAsia"/>
          <w:sz w:val="28"/>
          <w:szCs w:val="28"/>
        </w:rPr>
        <w:t>跨境货物贸易</w:t>
      </w:r>
      <w:r>
        <w:rPr>
          <w:rFonts w:ascii="仿宋_GB2312" w:eastAsia="仿宋_GB2312" w:hAnsi="黑体" w:hint="eastAsia"/>
          <w:sz w:val="28"/>
          <w:szCs w:val="28"/>
        </w:rPr>
        <w:t>法律合</w:t>
      </w:r>
      <w:proofErr w:type="gramStart"/>
      <w:r>
        <w:rPr>
          <w:rFonts w:ascii="仿宋_GB2312" w:eastAsia="仿宋_GB2312" w:hAnsi="黑体" w:hint="eastAsia"/>
          <w:sz w:val="28"/>
          <w:szCs w:val="28"/>
        </w:rPr>
        <w:t>规</w:t>
      </w:r>
      <w:proofErr w:type="gramEnd"/>
      <w:r>
        <w:rPr>
          <w:rFonts w:ascii="仿宋_GB2312" w:eastAsia="仿宋_GB2312" w:hAnsi="黑体" w:hint="eastAsia"/>
          <w:sz w:val="28"/>
          <w:szCs w:val="28"/>
        </w:rPr>
        <w:t>专题活动，向企业介绍</w:t>
      </w:r>
      <w:r w:rsidRPr="0026552B">
        <w:rPr>
          <w:rFonts w:ascii="仿宋_GB2312" w:eastAsia="仿宋_GB2312" w:hAnsi="黑体" w:hint="eastAsia"/>
          <w:sz w:val="28"/>
          <w:szCs w:val="28"/>
        </w:rPr>
        <w:t>跨境货物贸易</w:t>
      </w:r>
      <w:r>
        <w:rPr>
          <w:rFonts w:ascii="仿宋_GB2312" w:eastAsia="仿宋_GB2312" w:hAnsi="黑体" w:hint="eastAsia"/>
          <w:sz w:val="28"/>
          <w:szCs w:val="28"/>
        </w:rPr>
        <w:t>主要潜在法律合</w:t>
      </w:r>
      <w:proofErr w:type="gramStart"/>
      <w:r>
        <w:rPr>
          <w:rFonts w:ascii="仿宋_GB2312" w:eastAsia="仿宋_GB2312" w:hAnsi="黑体" w:hint="eastAsia"/>
          <w:sz w:val="28"/>
          <w:szCs w:val="28"/>
        </w:rPr>
        <w:t>规</w:t>
      </w:r>
      <w:proofErr w:type="gramEnd"/>
      <w:r>
        <w:rPr>
          <w:rFonts w:ascii="仿宋_GB2312" w:eastAsia="仿宋_GB2312" w:hAnsi="黑体" w:hint="eastAsia"/>
          <w:sz w:val="28"/>
          <w:szCs w:val="28"/>
        </w:rPr>
        <w:t>及应对策略。现特向贵司</w:t>
      </w:r>
      <w:proofErr w:type="gramStart"/>
      <w:r>
        <w:rPr>
          <w:rFonts w:ascii="仿宋_GB2312" w:eastAsia="仿宋_GB2312" w:hAnsi="黑体" w:hint="eastAsia"/>
          <w:sz w:val="28"/>
          <w:szCs w:val="28"/>
        </w:rPr>
        <w:t>征集您</w:t>
      </w:r>
      <w:proofErr w:type="gramEnd"/>
      <w:r>
        <w:rPr>
          <w:rFonts w:ascii="仿宋_GB2312" w:eastAsia="仿宋_GB2312" w:hAnsi="黑体" w:hint="eastAsia"/>
          <w:sz w:val="28"/>
          <w:szCs w:val="28"/>
        </w:rPr>
        <w:t>在实际开展</w:t>
      </w:r>
      <w:r w:rsidRPr="0026552B">
        <w:rPr>
          <w:rFonts w:ascii="仿宋_GB2312" w:eastAsia="仿宋_GB2312" w:hAnsi="黑体" w:hint="eastAsia"/>
          <w:sz w:val="28"/>
          <w:szCs w:val="28"/>
        </w:rPr>
        <w:t>跨境货物贸易</w:t>
      </w:r>
      <w:r>
        <w:rPr>
          <w:rFonts w:ascii="仿宋_GB2312" w:eastAsia="仿宋_GB2312" w:hAnsi="黑体" w:hint="eastAsia"/>
          <w:sz w:val="28"/>
          <w:szCs w:val="28"/>
        </w:rPr>
        <w:t>过程中关注的</w:t>
      </w:r>
      <w:r w:rsidRPr="0026552B">
        <w:rPr>
          <w:rFonts w:ascii="仿宋_GB2312" w:eastAsia="仿宋_GB2312" w:hAnsi="黑体" w:hint="eastAsia"/>
          <w:sz w:val="28"/>
          <w:szCs w:val="28"/>
        </w:rPr>
        <w:t>法律合</w:t>
      </w:r>
      <w:proofErr w:type="gramStart"/>
      <w:r w:rsidRPr="0026552B">
        <w:rPr>
          <w:rFonts w:ascii="仿宋_GB2312" w:eastAsia="仿宋_GB2312" w:hAnsi="黑体" w:hint="eastAsia"/>
          <w:sz w:val="28"/>
          <w:szCs w:val="28"/>
        </w:rPr>
        <w:t>规</w:t>
      </w:r>
      <w:proofErr w:type="gramEnd"/>
      <w:r w:rsidRPr="0026552B">
        <w:rPr>
          <w:rFonts w:ascii="仿宋_GB2312" w:eastAsia="仿宋_GB2312" w:hAnsi="黑体" w:hint="eastAsia"/>
          <w:sz w:val="28"/>
          <w:szCs w:val="28"/>
        </w:rPr>
        <w:t>问题</w:t>
      </w:r>
      <w:r>
        <w:rPr>
          <w:rFonts w:ascii="仿宋_GB2312" w:eastAsia="仿宋_GB2312" w:hAnsi="黑体" w:hint="eastAsia"/>
          <w:sz w:val="28"/>
          <w:szCs w:val="28"/>
        </w:rPr>
        <w:t>，请贵司根据实际业务情况</w:t>
      </w:r>
      <w:r w:rsidR="00BA5D6C">
        <w:rPr>
          <w:rFonts w:ascii="仿宋_GB2312" w:eastAsia="仿宋_GB2312" w:hAnsi="黑体" w:hint="eastAsia"/>
          <w:sz w:val="28"/>
          <w:szCs w:val="28"/>
        </w:rPr>
        <w:t>协助填写以下问卷，感谢您的支持与配合。</w:t>
      </w:r>
    </w:p>
    <w:p w14:paraId="0ADB471F" w14:textId="77777777" w:rsidR="00C522F2" w:rsidRDefault="00C522F2" w:rsidP="0026552B">
      <w:pPr>
        <w:spacing w:after="0" w:line="560" w:lineRule="exact"/>
        <w:ind w:firstLineChars="200" w:firstLine="560"/>
        <w:rPr>
          <w:rFonts w:ascii="仿宋_GB2312" w:eastAsia="仿宋_GB2312" w:hAnsi="黑体"/>
          <w:sz w:val="28"/>
          <w:szCs w:val="28"/>
        </w:rPr>
      </w:pPr>
    </w:p>
    <w:tbl>
      <w:tblPr>
        <w:tblStyle w:val="a3"/>
        <w:tblW w:w="5000" w:type="pct"/>
        <w:jc w:val="center"/>
        <w:tblLook w:val="04A0" w:firstRow="1" w:lastRow="0" w:firstColumn="1" w:lastColumn="0" w:noHBand="0" w:noVBand="1"/>
      </w:tblPr>
      <w:tblGrid>
        <w:gridCol w:w="847"/>
        <w:gridCol w:w="7086"/>
        <w:gridCol w:w="1779"/>
        <w:gridCol w:w="3238"/>
      </w:tblGrid>
      <w:tr w:rsidR="00C522F2" w14:paraId="7B033CEB" w14:textId="77777777" w:rsidTr="004A6202">
        <w:trPr>
          <w:jc w:val="center"/>
        </w:trPr>
        <w:tc>
          <w:tcPr>
            <w:tcW w:w="5000" w:type="pct"/>
            <w:gridSpan w:val="4"/>
          </w:tcPr>
          <w:p w14:paraId="71AFA96A" w14:textId="79D3F667" w:rsidR="00C522F2" w:rsidRPr="004A6202" w:rsidRDefault="00C522F2" w:rsidP="0026552B">
            <w:pPr>
              <w:spacing w:line="560" w:lineRule="exact"/>
              <w:rPr>
                <w:rFonts w:ascii="仿宋_GB2312" w:eastAsia="仿宋_GB2312" w:hAnsi="黑体"/>
                <w:sz w:val="28"/>
                <w:szCs w:val="28"/>
              </w:rPr>
            </w:pPr>
            <w:r w:rsidRPr="004A6202">
              <w:rPr>
                <w:rFonts w:ascii="仿宋_GB2312" w:eastAsia="仿宋_GB2312" w:hAnsi="黑体" w:hint="eastAsia"/>
                <w:b/>
                <w:bCs/>
                <w:sz w:val="28"/>
                <w:szCs w:val="28"/>
              </w:rPr>
              <w:t>填表人：</w:t>
            </w:r>
          </w:p>
        </w:tc>
      </w:tr>
      <w:tr w:rsidR="00BA5D6C" w14:paraId="6C2A858A" w14:textId="77777777" w:rsidTr="004A6202">
        <w:trPr>
          <w:jc w:val="center"/>
        </w:trPr>
        <w:tc>
          <w:tcPr>
            <w:tcW w:w="327" w:type="pct"/>
          </w:tcPr>
          <w:p w14:paraId="4644F57D" w14:textId="54B78655" w:rsidR="00BA5D6C" w:rsidRPr="004A6202" w:rsidRDefault="00C522F2" w:rsidP="00736A2A">
            <w:pPr>
              <w:spacing w:line="560" w:lineRule="exact"/>
              <w:jc w:val="center"/>
              <w:rPr>
                <w:rFonts w:ascii="仿宋_GB2312" w:eastAsia="仿宋_GB2312" w:hAnsi="黑体"/>
                <w:b/>
                <w:bCs/>
                <w:sz w:val="28"/>
                <w:szCs w:val="28"/>
              </w:rPr>
            </w:pPr>
            <w:r w:rsidRPr="004A6202">
              <w:rPr>
                <w:rFonts w:ascii="仿宋_GB2312" w:eastAsia="仿宋_GB2312" w:hAnsi="黑体" w:hint="eastAsia"/>
                <w:b/>
                <w:bCs/>
                <w:sz w:val="28"/>
                <w:szCs w:val="28"/>
              </w:rPr>
              <w:t>序号</w:t>
            </w:r>
          </w:p>
        </w:tc>
        <w:tc>
          <w:tcPr>
            <w:tcW w:w="2736" w:type="pct"/>
          </w:tcPr>
          <w:p w14:paraId="5E8A8876" w14:textId="1FA9519C" w:rsidR="00BA5D6C" w:rsidRPr="004A6202" w:rsidRDefault="00C522F2" w:rsidP="00736A2A">
            <w:pPr>
              <w:spacing w:line="560" w:lineRule="exact"/>
              <w:jc w:val="center"/>
              <w:rPr>
                <w:rFonts w:ascii="仿宋_GB2312" w:eastAsia="仿宋_GB2312" w:hAnsi="黑体"/>
                <w:b/>
                <w:bCs/>
                <w:sz w:val="28"/>
                <w:szCs w:val="28"/>
              </w:rPr>
            </w:pPr>
            <w:r w:rsidRPr="004A6202">
              <w:rPr>
                <w:rFonts w:ascii="仿宋_GB2312" w:eastAsia="仿宋_GB2312" w:hAnsi="黑体" w:hint="eastAsia"/>
                <w:b/>
                <w:bCs/>
                <w:sz w:val="28"/>
                <w:szCs w:val="28"/>
              </w:rPr>
              <w:t>问题</w:t>
            </w:r>
          </w:p>
        </w:tc>
        <w:tc>
          <w:tcPr>
            <w:tcW w:w="687" w:type="pct"/>
          </w:tcPr>
          <w:p w14:paraId="03A1FEB9" w14:textId="1E0E7E8A" w:rsidR="00BA5D6C" w:rsidRPr="004A6202" w:rsidRDefault="00C522F2" w:rsidP="00736A2A">
            <w:pPr>
              <w:spacing w:line="560" w:lineRule="exact"/>
              <w:jc w:val="center"/>
              <w:rPr>
                <w:rFonts w:ascii="仿宋_GB2312" w:eastAsia="仿宋_GB2312" w:hAnsi="黑体"/>
                <w:b/>
                <w:bCs/>
                <w:sz w:val="28"/>
                <w:szCs w:val="28"/>
              </w:rPr>
            </w:pPr>
            <w:r w:rsidRPr="004A6202">
              <w:rPr>
                <w:rFonts w:ascii="仿宋_GB2312" w:eastAsia="仿宋_GB2312" w:hAnsi="黑体" w:hint="eastAsia"/>
                <w:b/>
                <w:bCs/>
                <w:sz w:val="28"/>
                <w:szCs w:val="28"/>
              </w:rPr>
              <w:t>是否关注</w:t>
            </w:r>
          </w:p>
        </w:tc>
        <w:tc>
          <w:tcPr>
            <w:tcW w:w="1250" w:type="pct"/>
          </w:tcPr>
          <w:p w14:paraId="78B5A93D" w14:textId="2D193612" w:rsidR="00BA5D6C" w:rsidRPr="004A6202" w:rsidRDefault="00C522F2" w:rsidP="00736A2A">
            <w:pPr>
              <w:spacing w:line="560" w:lineRule="exact"/>
              <w:jc w:val="center"/>
              <w:rPr>
                <w:rFonts w:ascii="仿宋_GB2312" w:eastAsia="仿宋_GB2312" w:hAnsi="黑体"/>
                <w:b/>
                <w:bCs/>
                <w:sz w:val="28"/>
                <w:szCs w:val="28"/>
              </w:rPr>
            </w:pPr>
            <w:r w:rsidRPr="004A6202">
              <w:rPr>
                <w:rFonts w:ascii="仿宋_GB2312" w:eastAsia="仿宋_GB2312" w:hAnsi="黑体" w:hint="eastAsia"/>
                <w:b/>
                <w:bCs/>
                <w:sz w:val="28"/>
                <w:szCs w:val="28"/>
              </w:rPr>
              <w:t>备注</w:t>
            </w:r>
          </w:p>
        </w:tc>
      </w:tr>
      <w:tr w:rsidR="004A6202" w14:paraId="50CDB7E6" w14:textId="77777777" w:rsidTr="004A6202">
        <w:trPr>
          <w:jc w:val="center"/>
        </w:trPr>
        <w:tc>
          <w:tcPr>
            <w:tcW w:w="5000" w:type="pct"/>
            <w:gridSpan w:val="4"/>
          </w:tcPr>
          <w:p w14:paraId="344EDEFF" w14:textId="139748D5" w:rsidR="004A6202" w:rsidRPr="004A6202" w:rsidRDefault="004A6202" w:rsidP="004A6202">
            <w:pPr>
              <w:spacing w:line="560" w:lineRule="exact"/>
              <w:rPr>
                <w:rFonts w:ascii="仿宋_GB2312" w:eastAsia="仿宋_GB2312" w:hAnsi="黑体" w:hint="eastAsia"/>
                <w:b/>
                <w:bCs/>
                <w:sz w:val="28"/>
                <w:szCs w:val="28"/>
              </w:rPr>
            </w:pPr>
            <w:r>
              <w:rPr>
                <w:rFonts w:ascii="仿宋_GB2312" w:eastAsia="仿宋_GB2312" w:hAnsi="黑体" w:hint="eastAsia"/>
                <w:b/>
                <w:bCs/>
                <w:sz w:val="28"/>
                <w:szCs w:val="28"/>
              </w:rPr>
              <w:t>一、</w:t>
            </w:r>
            <w:r w:rsidRPr="004A6202">
              <w:rPr>
                <w:rFonts w:ascii="仿宋_GB2312" w:eastAsia="仿宋_GB2312" w:hAnsi="黑体" w:hint="eastAsia"/>
                <w:b/>
                <w:bCs/>
                <w:sz w:val="28"/>
                <w:szCs w:val="28"/>
              </w:rPr>
              <w:t>合同的订立方面</w:t>
            </w:r>
          </w:p>
        </w:tc>
      </w:tr>
      <w:tr w:rsidR="00C522F2" w14:paraId="796D65A5" w14:textId="77777777" w:rsidTr="004A6202">
        <w:trPr>
          <w:jc w:val="center"/>
        </w:trPr>
        <w:tc>
          <w:tcPr>
            <w:tcW w:w="327" w:type="pct"/>
            <w:vAlign w:val="center"/>
          </w:tcPr>
          <w:p w14:paraId="2068F12C" w14:textId="51600FD4" w:rsidR="00C522F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w:t>
            </w:r>
          </w:p>
        </w:tc>
        <w:tc>
          <w:tcPr>
            <w:tcW w:w="2736" w:type="pct"/>
          </w:tcPr>
          <w:p w14:paraId="74F8D875" w14:textId="3D8EB801" w:rsidR="00C522F2" w:rsidRDefault="00C522F2" w:rsidP="0026552B">
            <w:pPr>
              <w:spacing w:line="560" w:lineRule="exact"/>
              <w:rPr>
                <w:rFonts w:ascii="仿宋_GB2312" w:eastAsia="仿宋_GB2312" w:hAnsi="黑体"/>
                <w:sz w:val="28"/>
                <w:szCs w:val="28"/>
              </w:rPr>
            </w:pPr>
            <w:r w:rsidRPr="00C522F2">
              <w:rPr>
                <w:rFonts w:ascii="仿宋_GB2312" w:eastAsia="仿宋_GB2312" w:hAnsi="黑体" w:hint="eastAsia"/>
                <w:sz w:val="28"/>
                <w:szCs w:val="28"/>
              </w:rPr>
              <w:t>双方对交易细节已经谈妥，甚至已经签章，但对方主张合同仍未成立。</w:t>
            </w:r>
          </w:p>
        </w:tc>
        <w:tc>
          <w:tcPr>
            <w:tcW w:w="687" w:type="pct"/>
          </w:tcPr>
          <w:p w14:paraId="0994F88B" w14:textId="77777777" w:rsidR="00C522F2" w:rsidRDefault="00C522F2" w:rsidP="0026552B">
            <w:pPr>
              <w:spacing w:line="560" w:lineRule="exact"/>
              <w:rPr>
                <w:rFonts w:ascii="仿宋_GB2312" w:eastAsia="仿宋_GB2312" w:hAnsi="黑体"/>
                <w:sz w:val="28"/>
                <w:szCs w:val="28"/>
              </w:rPr>
            </w:pPr>
          </w:p>
        </w:tc>
        <w:tc>
          <w:tcPr>
            <w:tcW w:w="1250" w:type="pct"/>
          </w:tcPr>
          <w:p w14:paraId="330F9FAC" w14:textId="77777777" w:rsidR="00C522F2" w:rsidRDefault="00C522F2" w:rsidP="0026552B">
            <w:pPr>
              <w:spacing w:line="560" w:lineRule="exact"/>
              <w:rPr>
                <w:rFonts w:ascii="仿宋_GB2312" w:eastAsia="仿宋_GB2312" w:hAnsi="黑体"/>
                <w:sz w:val="28"/>
                <w:szCs w:val="28"/>
              </w:rPr>
            </w:pPr>
          </w:p>
        </w:tc>
      </w:tr>
      <w:tr w:rsidR="00C522F2" w14:paraId="405A89E6" w14:textId="77777777" w:rsidTr="004A6202">
        <w:trPr>
          <w:jc w:val="center"/>
        </w:trPr>
        <w:tc>
          <w:tcPr>
            <w:tcW w:w="327" w:type="pct"/>
            <w:vAlign w:val="center"/>
          </w:tcPr>
          <w:p w14:paraId="126C0137" w14:textId="6D4C0F4E" w:rsidR="00C522F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2</w:t>
            </w:r>
          </w:p>
        </w:tc>
        <w:tc>
          <w:tcPr>
            <w:tcW w:w="2736" w:type="pct"/>
          </w:tcPr>
          <w:p w14:paraId="5477598B" w14:textId="3D02C0DB" w:rsidR="00C522F2" w:rsidRPr="00C522F2" w:rsidRDefault="00C522F2" w:rsidP="0026552B">
            <w:pPr>
              <w:spacing w:line="560" w:lineRule="exact"/>
              <w:rPr>
                <w:rFonts w:ascii="仿宋_GB2312" w:eastAsia="仿宋_GB2312" w:hAnsi="黑体"/>
                <w:sz w:val="28"/>
                <w:szCs w:val="28"/>
              </w:rPr>
            </w:pPr>
            <w:r w:rsidRPr="00C522F2">
              <w:rPr>
                <w:rFonts w:ascii="仿宋_GB2312" w:eastAsia="仿宋_GB2312" w:hAnsi="黑体" w:hint="eastAsia"/>
                <w:sz w:val="28"/>
                <w:szCs w:val="28"/>
              </w:rPr>
              <w:t>交易对方迟迟不签合同</w:t>
            </w:r>
            <w:r>
              <w:rPr>
                <w:rFonts w:ascii="仿宋_GB2312" w:eastAsia="仿宋_GB2312" w:hAnsi="黑体" w:hint="eastAsia"/>
                <w:sz w:val="28"/>
                <w:szCs w:val="28"/>
              </w:rPr>
              <w:t>，</w:t>
            </w:r>
            <w:r w:rsidRPr="00C522F2">
              <w:rPr>
                <w:rFonts w:ascii="仿宋_GB2312" w:eastAsia="仿宋_GB2312" w:hAnsi="黑体" w:hint="eastAsia"/>
                <w:sz w:val="28"/>
                <w:szCs w:val="28"/>
              </w:rPr>
              <w:t>但已收款，此时</w:t>
            </w:r>
            <w:r>
              <w:rPr>
                <w:rFonts w:ascii="仿宋_GB2312" w:eastAsia="仿宋_GB2312" w:hAnsi="黑体" w:hint="eastAsia"/>
                <w:sz w:val="28"/>
                <w:szCs w:val="28"/>
              </w:rPr>
              <w:t>是否</w:t>
            </w:r>
            <w:r w:rsidRPr="00C522F2">
              <w:rPr>
                <w:rFonts w:ascii="仿宋_GB2312" w:eastAsia="仿宋_GB2312" w:hAnsi="黑体" w:hint="eastAsia"/>
                <w:sz w:val="28"/>
                <w:szCs w:val="28"/>
              </w:rPr>
              <w:t>可以主张合同成立。</w:t>
            </w:r>
          </w:p>
        </w:tc>
        <w:tc>
          <w:tcPr>
            <w:tcW w:w="687" w:type="pct"/>
          </w:tcPr>
          <w:p w14:paraId="01B31D0A" w14:textId="77777777" w:rsidR="00C522F2" w:rsidRDefault="00C522F2" w:rsidP="0026552B">
            <w:pPr>
              <w:spacing w:line="560" w:lineRule="exact"/>
              <w:rPr>
                <w:rFonts w:ascii="仿宋_GB2312" w:eastAsia="仿宋_GB2312" w:hAnsi="黑体"/>
                <w:sz w:val="28"/>
                <w:szCs w:val="28"/>
              </w:rPr>
            </w:pPr>
          </w:p>
        </w:tc>
        <w:tc>
          <w:tcPr>
            <w:tcW w:w="1250" w:type="pct"/>
          </w:tcPr>
          <w:p w14:paraId="4F6DBF8E" w14:textId="77777777" w:rsidR="00C522F2" w:rsidRDefault="00C522F2" w:rsidP="0026552B">
            <w:pPr>
              <w:spacing w:line="560" w:lineRule="exact"/>
              <w:rPr>
                <w:rFonts w:ascii="仿宋_GB2312" w:eastAsia="仿宋_GB2312" w:hAnsi="黑体"/>
                <w:sz w:val="28"/>
                <w:szCs w:val="28"/>
              </w:rPr>
            </w:pPr>
          </w:p>
        </w:tc>
      </w:tr>
      <w:tr w:rsidR="00C522F2" w14:paraId="7A49E8B4" w14:textId="77777777" w:rsidTr="004A6202">
        <w:trPr>
          <w:jc w:val="center"/>
        </w:trPr>
        <w:tc>
          <w:tcPr>
            <w:tcW w:w="327" w:type="pct"/>
            <w:vAlign w:val="center"/>
          </w:tcPr>
          <w:p w14:paraId="71125093" w14:textId="19F414A1" w:rsidR="00C522F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lastRenderedPageBreak/>
              <w:t>3</w:t>
            </w:r>
          </w:p>
        </w:tc>
        <w:tc>
          <w:tcPr>
            <w:tcW w:w="2736" w:type="pct"/>
          </w:tcPr>
          <w:p w14:paraId="66AA0A0A" w14:textId="7E3735F7" w:rsidR="00C522F2" w:rsidRPr="00C522F2" w:rsidRDefault="00C522F2" w:rsidP="0026552B">
            <w:pPr>
              <w:spacing w:line="560" w:lineRule="exact"/>
              <w:rPr>
                <w:rFonts w:ascii="仿宋_GB2312" w:eastAsia="仿宋_GB2312" w:hAnsi="黑体"/>
                <w:sz w:val="28"/>
                <w:szCs w:val="28"/>
              </w:rPr>
            </w:pPr>
            <w:r w:rsidRPr="00C522F2">
              <w:rPr>
                <w:rFonts w:ascii="仿宋_GB2312" w:eastAsia="仿宋_GB2312" w:hAnsi="黑体" w:hint="eastAsia"/>
                <w:sz w:val="28"/>
                <w:szCs w:val="28"/>
              </w:rPr>
              <w:t>在与外企谈判过程中，对方委派的代表身份不明，无法明确外国人是否能够代表，甚至签章与姓名也对不上，但为了保持合作只能继续商谈。</w:t>
            </w:r>
          </w:p>
        </w:tc>
        <w:tc>
          <w:tcPr>
            <w:tcW w:w="687" w:type="pct"/>
          </w:tcPr>
          <w:p w14:paraId="24501E8A" w14:textId="77777777" w:rsidR="00C522F2" w:rsidRDefault="00C522F2" w:rsidP="0026552B">
            <w:pPr>
              <w:spacing w:line="560" w:lineRule="exact"/>
              <w:rPr>
                <w:rFonts w:ascii="仿宋_GB2312" w:eastAsia="仿宋_GB2312" w:hAnsi="黑体"/>
                <w:sz w:val="28"/>
                <w:szCs w:val="28"/>
              </w:rPr>
            </w:pPr>
          </w:p>
        </w:tc>
        <w:tc>
          <w:tcPr>
            <w:tcW w:w="1250" w:type="pct"/>
          </w:tcPr>
          <w:p w14:paraId="30B0661B" w14:textId="77777777" w:rsidR="00C522F2" w:rsidRDefault="00C522F2" w:rsidP="0026552B">
            <w:pPr>
              <w:spacing w:line="560" w:lineRule="exact"/>
              <w:rPr>
                <w:rFonts w:ascii="仿宋_GB2312" w:eastAsia="仿宋_GB2312" w:hAnsi="黑体"/>
                <w:sz w:val="28"/>
                <w:szCs w:val="28"/>
              </w:rPr>
            </w:pPr>
          </w:p>
        </w:tc>
      </w:tr>
      <w:tr w:rsidR="004A6202" w14:paraId="3DBE5820" w14:textId="77777777" w:rsidTr="004A6202">
        <w:trPr>
          <w:jc w:val="center"/>
        </w:trPr>
        <w:tc>
          <w:tcPr>
            <w:tcW w:w="5000" w:type="pct"/>
            <w:gridSpan w:val="4"/>
            <w:vAlign w:val="center"/>
          </w:tcPr>
          <w:p w14:paraId="6722D125" w14:textId="52DF2DA5" w:rsidR="004A6202" w:rsidRPr="004A6202" w:rsidRDefault="004A6202" w:rsidP="0026552B">
            <w:pPr>
              <w:spacing w:line="560" w:lineRule="exact"/>
              <w:rPr>
                <w:rFonts w:ascii="仿宋_GB2312" w:eastAsia="仿宋_GB2312" w:hAnsi="黑体"/>
                <w:b/>
                <w:bCs/>
                <w:sz w:val="28"/>
                <w:szCs w:val="28"/>
              </w:rPr>
            </w:pPr>
            <w:r w:rsidRPr="004A6202">
              <w:rPr>
                <w:rFonts w:ascii="仿宋_GB2312" w:eastAsia="仿宋_GB2312" w:hAnsi="黑体" w:hint="eastAsia"/>
                <w:b/>
                <w:bCs/>
                <w:sz w:val="28"/>
                <w:szCs w:val="28"/>
              </w:rPr>
              <w:t>二、合同的履行方面</w:t>
            </w:r>
          </w:p>
        </w:tc>
      </w:tr>
      <w:tr w:rsidR="00C522F2" w14:paraId="1F8D0C40" w14:textId="77777777" w:rsidTr="004A6202">
        <w:trPr>
          <w:jc w:val="center"/>
        </w:trPr>
        <w:tc>
          <w:tcPr>
            <w:tcW w:w="327" w:type="pct"/>
            <w:vAlign w:val="center"/>
          </w:tcPr>
          <w:p w14:paraId="4805812F" w14:textId="43C8308A" w:rsidR="00C522F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4</w:t>
            </w:r>
          </w:p>
        </w:tc>
        <w:tc>
          <w:tcPr>
            <w:tcW w:w="2736" w:type="pct"/>
          </w:tcPr>
          <w:p w14:paraId="1639BE9F" w14:textId="29519060" w:rsidR="00C522F2" w:rsidRPr="00C522F2" w:rsidRDefault="00C522F2" w:rsidP="0026552B">
            <w:pPr>
              <w:spacing w:line="560" w:lineRule="exact"/>
              <w:rPr>
                <w:rFonts w:ascii="仿宋_GB2312" w:eastAsia="仿宋_GB2312" w:hAnsi="黑体"/>
                <w:sz w:val="28"/>
                <w:szCs w:val="28"/>
              </w:rPr>
            </w:pPr>
            <w:r w:rsidRPr="00C522F2">
              <w:rPr>
                <w:rFonts w:ascii="仿宋_GB2312" w:eastAsia="仿宋_GB2312" w:hAnsi="黑体" w:hint="eastAsia"/>
                <w:sz w:val="28"/>
                <w:szCs w:val="28"/>
              </w:rPr>
              <w:t>卖方虽然有过错，但是买方不能不付款的情形（解除合同的理由不足）</w:t>
            </w:r>
            <w:r w:rsidR="00736A2A">
              <w:rPr>
                <w:rFonts w:ascii="仿宋_GB2312" w:eastAsia="仿宋_GB2312" w:hAnsi="黑体" w:hint="eastAsia"/>
                <w:sz w:val="28"/>
                <w:szCs w:val="28"/>
              </w:rPr>
              <w:t>。</w:t>
            </w:r>
          </w:p>
        </w:tc>
        <w:tc>
          <w:tcPr>
            <w:tcW w:w="687" w:type="pct"/>
          </w:tcPr>
          <w:p w14:paraId="4052855F" w14:textId="77777777" w:rsidR="00C522F2" w:rsidRDefault="00C522F2" w:rsidP="0026552B">
            <w:pPr>
              <w:spacing w:line="560" w:lineRule="exact"/>
              <w:rPr>
                <w:rFonts w:ascii="仿宋_GB2312" w:eastAsia="仿宋_GB2312" w:hAnsi="黑体"/>
                <w:sz w:val="28"/>
                <w:szCs w:val="28"/>
              </w:rPr>
            </w:pPr>
          </w:p>
        </w:tc>
        <w:tc>
          <w:tcPr>
            <w:tcW w:w="1250" w:type="pct"/>
          </w:tcPr>
          <w:p w14:paraId="38D35C69" w14:textId="77777777" w:rsidR="00C522F2" w:rsidRDefault="00C522F2" w:rsidP="0026552B">
            <w:pPr>
              <w:spacing w:line="560" w:lineRule="exact"/>
              <w:rPr>
                <w:rFonts w:ascii="仿宋_GB2312" w:eastAsia="仿宋_GB2312" w:hAnsi="黑体"/>
                <w:sz w:val="28"/>
                <w:szCs w:val="28"/>
              </w:rPr>
            </w:pPr>
          </w:p>
        </w:tc>
      </w:tr>
      <w:tr w:rsidR="00C522F2" w14:paraId="679C4156" w14:textId="77777777" w:rsidTr="004A6202">
        <w:trPr>
          <w:jc w:val="center"/>
        </w:trPr>
        <w:tc>
          <w:tcPr>
            <w:tcW w:w="327" w:type="pct"/>
            <w:vAlign w:val="center"/>
          </w:tcPr>
          <w:p w14:paraId="6FC38285" w14:textId="71FB05FB" w:rsidR="00C522F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5</w:t>
            </w:r>
          </w:p>
        </w:tc>
        <w:tc>
          <w:tcPr>
            <w:tcW w:w="2736" w:type="pct"/>
          </w:tcPr>
          <w:p w14:paraId="1C0742AC" w14:textId="086AA4F4" w:rsidR="00C522F2" w:rsidRPr="00C522F2" w:rsidRDefault="00C522F2" w:rsidP="00C522F2">
            <w:pPr>
              <w:spacing w:line="560" w:lineRule="exact"/>
              <w:rPr>
                <w:rFonts w:ascii="仿宋_GB2312" w:eastAsia="仿宋_GB2312" w:hAnsi="黑体"/>
                <w:sz w:val="28"/>
                <w:szCs w:val="28"/>
              </w:rPr>
            </w:pPr>
            <w:r w:rsidRPr="00C522F2">
              <w:rPr>
                <w:rFonts w:ascii="仿宋_GB2312" w:eastAsia="仿宋_GB2312" w:hAnsi="黑体" w:hint="eastAsia"/>
                <w:sz w:val="28"/>
                <w:szCs w:val="28"/>
              </w:rPr>
              <w:t>货物有瑕疵主张抵扣货款，但证据不足或因其他原因抵扣主张不被支持</w:t>
            </w:r>
            <w:r w:rsidR="00736A2A">
              <w:rPr>
                <w:rFonts w:ascii="仿宋_GB2312" w:eastAsia="仿宋_GB2312" w:hAnsi="黑体" w:hint="eastAsia"/>
                <w:sz w:val="28"/>
                <w:szCs w:val="28"/>
              </w:rPr>
              <w:t>：</w:t>
            </w:r>
          </w:p>
          <w:p w14:paraId="5D957575" w14:textId="20770B8D" w:rsidR="00C522F2" w:rsidRPr="00736A2A" w:rsidRDefault="00C522F2" w:rsidP="00736A2A">
            <w:pPr>
              <w:pStyle w:val="a4"/>
              <w:numPr>
                <w:ilvl w:val="0"/>
                <w:numId w:val="1"/>
              </w:numPr>
              <w:spacing w:line="560" w:lineRule="exact"/>
              <w:rPr>
                <w:rFonts w:ascii="仿宋_GB2312" w:eastAsia="仿宋_GB2312" w:hAnsi="黑体"/>
                <w:sz w:val="28"/>
                <w:szCs w:val="28"/>
              </w:rPr>
            </w:pPr>
            <w:r w:rsidRPr="00736A2A">
              <w:rPr>
                <w:rFonts w:ascii="仿宋_GB2312" w:eastAsia="仿宋_GB2312" w:hAnsi="黑体" w:hint="eastAsia"/>
                <w:sz w:val="28"/>
                <w:szCs w:val="28"/>
              </w:rPr>
              <w:t>货物质量瑕疵的证据不足</w:t>
            </w:r>
            <w:r w:rsidR="00736A2A">
              <w:rPr>
                <w:rFonts w:ascii="仿宋_GB2312" w:eastAsia="仿宋_GB2312" w:hAnsi="黑体" w:hint="eastAsia"/>
                <w:sz w:val="28"/>
                <w:szCs w:val="28"/>
              </w:rPr>
              <w:t>；</w:t>
            </w:r>
          </w:p>
          <w:p w14:paraId="49C7F374" w14:textId="1202D50D" w:rsidR="00C522F2" w:rsidRPr="00736A2A" w:rsidRDefault="00C522F2" w:rsidP="00736A2A">
            <w:pPr>
              <w:pStyle w:val="a4"/>
              <w:numPr>
                <w:ilvl w:val="0"/>
                <w:numId w:val="1"/>
              </w:numPr>
              <w:spacing w:line="560" w:lineRule="exact"/>
              <w:rPr>
                <w:rFonts w:ascii="仿宋_GB2312" w:eastAsia="仿宋_GB2312" w:hAnsi="黑体"/>
                <w:sz w:val="28"/>
                <w:szCs w:val="28"/>
              </w:rPr>
            </w:pPr>
            <w:r w:rsidRPr="00736A2A">
              <w:rPr>
                <w:rFonts w:ascii="仿宋_GB2312" w:eastAsia="仿宋_GB2312" w:hAnsi="黑体" w:hint="eastAsia"/>
                <w:sz w:val="28"/>
                <w:szCs w:val="28"/>
              </w:rPr>
              <w:t>货物未经验收或验收不实</w:t>
            </w:r>
            <w:r w:rsidR="00736A2A">
              <w:rPr>
                <w:rFonts w:ascii="仿宋_GB2312" w:eastAsia="仿宋_GB2312" w:hAnsi="黑体" w:hint="eastAsia"/>
                <w:sz w:val="28"/>
                <w:szCs w:val="28"/>
              </w:rPr>
              <w:t>；</w:t>
            </w:r>
          </w:p>
          <w:p w14:paraId="16D37CD7" w14:textId="11B40960" w:rsidR="00C522F2" w:rsidRPr="00736A2A" w:rsidRDefault="00C522F2" w:rsidP="00736A2A">
            <w:pPr>
              <w:pStyle w:val="a4"/>
              <w:numPr>
                <w:ilvl w:val="0"/>
                <w:numId w:val="1"/>
              </w:numPr>
              <w:spacing w:line="560" w:lineRule="exact"/>
              <w:rPr>
                <w:rFonts w:ascii="仿宋_GB2312" w:eastAsia="仿宋_GB2312" w:hAnsi="黑体"/>
                <w:sz w:val="28"/>
                <w:szCs w:val="28"/>
              </w:rPr>
            </w:pPr>
            <w:r w:rsidRPr="00736A2A">
              <w:rPr>
                <w:rFonts w:ascii="仿宋_GB2312" w:eastAsia="仿宋_GB2312" w:hAnsi="黑体" w:hint="eastAsia"/>
                <w:sz w:val="28"/>
                <w:szCs w:val="28"/>
              </w:rPr>
              <w:t>货物风险转移的条件不明（涉及到国际贸易术语，风险转移后质量瑕疵不再由出卖人承担）</w:t>
            </w:r>
            <w:r w:rsidR="00736A2A">
              <w:rPr>
                <w:rFonts w:ascii="仿宋_GB2312" w:eastAsia="仿宋_GB2312" w:hAnsi="黑体" w:hint="eastAsia"/>
                <w:sz w:val="28"/>
                <w:szCs w:val="28"/>
              </w:rPr>
              <w:t>；</w:t>
            </w:r>
          </w:p>
          <w:p w14:paraId="3A732E24" w14:textId="42D85D73" w:rsidR="00C522F2" w:rsidRPr="00736A2A" w:rsidRDefault="00C522F2" w:rsidP="00736A2A">
            <w:pPr>
              <w:pStyle w:val="a4"/>
              <w:numPr>
                <w:ilvl w:val="0"/>
                <w:numId w:val="1"/>
              </w:numPr>
              <w:spacing w:line="560" w:lineRule="exact"/>
              <w:rPr>
                <w:rFonts w:ascii="仿宋_GB2312" w:eastAsia="仿宋_GB2312" w:hAnsi="黑体"/>
                <w:sz w:val="28"/>
                <w:szCs w:val="28"/>
              </w:rPr>
            </w:pPr>
            <w:r w:rsidRPr="00736A2A">
              <w:rPr>
                <w:rFonts w:ascii="仿宋_GB2312" w:eastAsia="仿宋_GB2312" w:hAnsi="黑体" w:hint="eastAsia"/>
                <w:sz w:val="28"/>
                <w:szCs w:val="28"/>
              </w:rPr>
              <w:t>境外证据的取得与形式要件</w:t>
            </w:r>
            <w:r w:rsidR="00736A2A">
              <w:rPr>
                <w:rFonts w:ascii="仿宋_GB2312" w:eastAsia="仿宋_GB2312" w:hAnsi="黑体" w:hint="eastAsia"/>
                <w:sz w:val="28"/>
                <w:szCs w:val="28"/>
              </w:rPr>
              <w:t>。</w:t>
            </w:r>
          </w:p>
        </w:tc>
        <w:tc>
          <w:tcPr>
            <w:tcW w:w="687" w:type="pct"/>
          </w:tcPr>
          <w:p w14:paraId="6FBDDE70" w14:textId="77777777" w:rsidR="00C522F2" w:rsidRDefault="00C522F2" w:rsidP="0026552B">
            <w:pPr>
              <w:spacing w:line="560" w:lineRule="exact"/>
              <w:rPr>
                <w:rFonts w:ascii="仿宋_GB2312" w:eastAsia="仿宋_GB2312" w:hAnsi="黑体"/>
                <w:sz w:val="28"/>
                <w:szCs w:val="28"/>
              </w:rPr>
            </w:pPr>
          </w:p>
        </w:tc>
        <w:tc>
          <w:tcPr>
            <w:tcW w:w="1250" w:type="pct"/>
          </w:tcPr>
          <w:p w14:paraId="620B53D7" w14:textId="77777777" w:rsidR="00C522F2" w:rsidRDefault="00C522F2" w:rsidP="0026552B">
            <w:pPr>
              <w:spacing w:line="560" w:lineRule="exact"/>
              <w:rPr>
                <w:rFonts w:ascii="仿宋_GB2312" w:eastAsia="仿宋_GB2312" w:hAnsi="黑体"/>
                <w:sz w:val="28"/>
                <w:szCs w:val="28"/>
              </w:rPr>
            </w:pPr>
          </w:p>
        </w:tc>
      </w:tr>
      <w:tr w:rsidR="00736A2A" w14:paraId="337FE0FE" w14:textId="77777777" w:rsidTr="004A6202">
        <w:trPr>
          <w:jc w:val="center"/>
        </w:trPr>
        <w:tc>
          <w:tcPr>
            <w:tcW w:w="327" w:type="pct"/>
            <w:vAlign w:val="center"/>
          </w:tcPr>
          <w:p w14:paraId="00D32CDC" w14:textId="462164F2" w:rsidR="00736A2A"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6</w:t>
            </w:r>
          </w:p>
        </w:tc>
        <w:tc>
          <w:tcPr>
            <w:tcW w:w="2736" w:type="pct"/>
          </w:tcPr>
          <w:p w14:paraId="406C9694" w14:textId="391C750A" w:rsidR="00736A2A" w:rsidRPr="00C522F2" w:rsidRDefault="00736A2A" w:rsidP="00C522F2">
            <w:pPr>
              <w:spacing w:line="560" w:lineRule="exact"/>
              <w:rPr>
                <w:rFonts w:ascii="仿宋_GB2312" w:eastAsia="仿宋_GB2312" w:hAnsi="黑体"/>
                <w:sz w:val="28"/>
                <w:szCs w:val="28"/>
              </w:rPr>
            </w:pPr>
            <w:r w:rsidRPr="00736A2A">
              <w:rPr>
                <w:rFonts w:ascii="仿宋_GB2312" w:eastAsia="仿宋_GB2312" w:hAnsi="黑体" w:hint="eastAsia"/>
                <w:sz w:val="28"/>
                <w:szCs w:val="28"/>
              </w:rPr>
              <w:t>因减少必要费用而设置阴阳合同，或者实际交易与合同不一致引发纠纷</w:t>
            </w:r>
            <w:r>
              <w:rPr>
                <w:rFonts w:ascii="仿宋_GB2312" w:eastAsia="仿宋_GB2312" w:hAnsi="黑体" w:hint="eastAsia"/>
                <w:sz w:val="28"/>
                <w:szCs w:val="28"/>
              </w:rPr>
              <w:t>。</w:t>
            </w:r>
          </w:p>
        </w:tc>
        <w:tc>
          <w:tcPr>
            <w:tcW w:w="687" w:type="pct"/>
          </w:tcPr>
          <w:p w14:paraId="20D97E43" w14:textId="77777777" w:rsidR="00736A2A" w:rsidRDefault="00736A2A" w:rsidP="0026552B">
            <w:pPr>
              <w:spacing w:line="560" w:lineRule="exact"/>
              <w:rPr>
                <w:rFonts w:ascii="仿宋_GB2312" w:eastAsia="仿宋_GB2312" w:hAnsi="黑体"/>
                <w:sz w:val="28"/>
                <w:szCs w:val="28"/>
              </w:rPr>
            </w:pPr>
          </w:p>
        </w:tc>
        <w:tc>
          <w:tcPr>
            <w:tcW w:w="1250" w:type="pct"/>
          </w:tcPr>
          <w:p w14:paraId="52CD92A7" w14:textId="77777777" w:rsidR="00736A2A" w:rsidRDefault="00736A2A" w:rsidP="0026552B">
            <w:pPr>
              <w:spacing w:line="560" w:lineRule="exact"/>
              <w:rPr>
                <w:rFonts w:ascii="仿宋_GB2312" w:eastAsia="仿宋_GB2312" w:hAnsi="黑体"/>
                <w:sz w:val="28"/>
                <w:szCs w:val="28"/>
              </w:rPr>
            </w:pPr>
          </w:p>
        </w:tc>
      </w:tr>
      <w:tr w:rsidR="00736A2A" w14:paraId="03B19591" w14:textId="77777777" w:rsidTr="004A6202">
        <w:trPr>
          <w:jc w:val="center"/>
        </w:trPr>
        <w:tc>
          <w:tcPr>
            <w:tcW w:w="327" w:type="pct"/>
            <w:vAlign w:val="center"/>
          </w:tcPr>
          <w:p w14:paraId="714807FC" w14:textId="0A2A6E03" w:rsidR="00736A2A"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lastRenderedPageBreak/>
              <w:t>7</w:t>
            </w:r>
          </w:p>
        </w:tc>
        <w:tc>
          <w:tcPr>
            <w:tcW w:w="2736" w:type="pct"/>
          </w:tcPr>
          <w:p w14:paraId="7367454E" w14:textId="3353971C" w:rsidR="00736A2A" w:rsidRPr="00736A2A" w:rsidRDefault="00736A2A" w:rsidP="00C522F2">
            <w:pPr>
              <w:spacing w:line="560" w:lineRule="exact"/>
              <w:rPr>
                <w:rFonts w:ascii="仿宋_GB2312" w:eastAsia="仿宋_GB2312" w:hAnsi="黑体"/>
                <w:sz w:val="28"/>
                <w:szCs w:val="28"/>
              </w:rPr>
            </w:pPr>
            <w:r w:rsidRPr="00736A2A">
              <w:rPr>
                <w:rFonts w:ascii="仿宋_GB2312" w:eastAsia="仿宋_GB2312" w:hAnsi="黑体" w:hint="eastAsia"/>
                <w:sz w:val="28"/>
                <w:szCs w:val="28"/>
              </w:rPr>
              <w:t>货物有质量瑕疵，但并非完全不能使用，也无法解除合同</w:t>
            </w:r>
            <w:r>
              <w:rPr>
                <w:rFonts w:ascii="仿宋_GB2312" w:eastAsia="仿宋_GB2312" w:hAnsi="黑体" w:hint="eastAsia"/>
                <w:sz w:val="28"/>
                <w:szCs w:val="28"/>
              </w:rPr>
              <w:t>。</w:t>
            </w:r>
          </w:p>
        </w:tc>
        <w:tc>
          <w:tcPr>
            <w:tcW w:w="687" w:type="pct"/>
          </w:tcPr>
          <w:p w14:paraId="5BDABDCA" w14:textId="77777777" w:rsidR="00736A2A" w:rsidRDefault="00736A2A" w:rsidP="0026552B">
            <w:pPr>
              <w:spacing w:line="560" w:lineRule="exact"/>
              <w:rPr>
                <w:rFonts w:ascii="仿宋_GB2312" w:eastAsia="仿宋_GB2312" w:hAnsi="黑体"/>
                <w:sz w:val="28"/>
                <w:szCs w:val="28"/>
              </w:rPr>
            </w:pPr>
          </w:p>
        </w:tc>
        <w:tc>
          <w:tcPr>
            <w:tcW w:w="1250" w:type="pct"/>
          </w:tcPr>
          <w:p w14:paraId="71AFE358" w14:textId="77777777" w:rsidR="00736A2A" w:rsidRDefault="00736A2A" w:rsidP="0026552B">
            <w:pPr>
              <w:spacing w:line="560" w:lineRule="exact"/>
              <w:rPr>
                <w:rFonts w:ascii="仿宋_GB2312" w:eastAsia="仿宋_GB2312" w:hAnsi="黑体"/>
                <w:sz w:val="28"/>
                <w:szCs w:val="28"/>
              </w:rPr>
            </w:pPr>
          </w:p>
        </w:tc>
      </w:tr>
      <w:tr w:rsidR="00736A2A" w14:paraId="3C9D58C5" w14:textId="77777777" w:rsidTr="004A6202">
        <w:trPr>
          <w:jc w:val="center"/>
        </w:trPr>
        <w:tc>
          <w:tcPr>
            <w:tcW w:w="327" w:type="pct"/>
            <w:vAlign w:val="center"/>
          </w:tcPr>
          <w:p w14:paraId="3544662F" w14:textId="18CB1141" w:rsidR="00736A2A"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8</w:t>
            </w:r>
          </w:p>
        </w:tc>
        <w:tc>
          <w:tcPr>
            <w:tcW w:w="2736" w:type="pct"/>
          </w:tcPr>
          <w:p w14:paraId="1C10F850" w14:textId="747C6F1D" w:rsidR="00736A2A" w:rsidRPr="00736A2A" w:rsidRDefault="00736A2A" w:rsidP="00C522F2">
            <w:pPr>
              <w:spacing w:line="560" w:lineRule="exact"/>
              <w:rPr>
                <w:rFonts w:ascii="仿宋_GB2312" w:eastAsia="仿宋_GB2312" w:hAnsi="黑体"/>
                <w:sz w:val="28"/>
                <w:szCs w:val="28"/>
              </w:rPr>
            </w:pPr>
            <w:r w:rsidRPr="00736A2A">
              <w:rPr>
                <w:rFonts w:ascii="仿宋_GB2312" w:eastAsia="仿宋_GB2312" w:hAnsi="黑体" w:hint="eastAsia"/>
                <w:sz w:val="28"/>
                <w:szCs w:val="28"/>
              </w:rPr>
              <w:t>合同履行的证据不足导致纠纷</w:t>
            </w:r>
            <w:r>
              <w:rPr>
                <w:rFonts w:ascii="仿宋_GB2312" w:eastAsia="仿宋_GB2312" w:hAnsi="黑体" w:hint="eastAsia"/>
                <w:sz w:val="28"/>
                <w:szCs w:val="28"/>
              </w:rPr>
              <w:t>。</w:t>
            </w:r>
          </w:p>
        </w:tc>
        <w:tc>
          <w:tcPr>
            <w:tcW w:w="687" w:type="pct"/>
          </w:tcPr>
          <w:p w14:paraId="5212C35E" w14:textId="77777777" w:rsidR="00736A2A" w:rsidRDefault="00736A2A" w:rsidP="0026552B">
            <w:pPr>
              <w:spacing w:line="560" w:lineRule="exact"/>
              <w:rPr>
                <w:rFonts w:ascii="仿宋_GB2312" w:eastAsia="仿宋_GB2312" w:hAnsi="黑体"/>
                <w:sz w:val="28"/>
                <w:szCs w:val="28"/>
              </w:rPr>
            </w:pPr>
          </w:p>
        </w:tc>
        <w:tc>
          <w:tcPr>
            <w:tcW w:w="1250" w:type="pct"/>
          </w:tcPr>
          <w:p w14:paraId="34DDD0BB" w14:textId="77777777" w:rsidR="00736A2A" w:rsidRDefault="00736A2A" w:rsidP="0026552B">
            <w:pPr>
              <w:spacing w:line="560" w:lineRule="exact"/>
              <w:rPr>
                <w:rFonts w:ascii="仿宋_GB2312" w:eastAsia="仿宋_GB2312" w:hAnsi="黑体"/>
                <w:sz w:val="28"/>
                <w:szCs w:val="28"/>
              </w:rPr>
            </w:pPr>
          </w:p>
        </w:tc>
      </w:tr>
      <w:tr w:rsidR="00C633B8" w14:paraId="6CFAB904" w14:textId="77777777" w:rsidTr="00C633B8">
        <w:trPr>
          <w:jc w:val="center"/>
        </w:trPr>
        <w:tc>
          <w:tcPr>
            <w:tcW w:w="5000" w:type="pct"/>
            <w:gridSpan w:val="4"/>
            <w:vAlign w:val="center"/>
          </w:tcPr>
          <w:p w14:paraId="68E67A9D" w14:textId="7636A355" w:rsidR="00C633B8" w:rsidRPr="00C633B8" w:rsidRDefault="00C633B8" w:rsidP="0026552B">
            <w:pPr>
              <w:spacing w:line="560" w:lineRule="exact"/>
              <w:rPr>
                <w:rFonts w:ascii="仿宋_GB2312" w:eastAsia="仿宋_GB2312" w:hAnsi="黑体"/>
                <w:b/>
                <w:bCs/>
                <w:sz w:val="28"/>
                <w:szCs w:val="28"/>
              </w:rPr>
            </w:pPr>
            <w:r w:rsidRPr="00C633B8">
              <w:rPr>
                <w:rFonts w:ascii="仿宋_GB2312" w:eastAsia="仿宋_GB2312" w:hAnsi="黑体" w:hint="eastAsia"/>
                <w:b/>
                <w:bCs/>
                <w:sz w:val="28"/>
                <w:szCs w:val="28"/>
              </w:rPr>
              <w:t>三、损失赔偿方面</w:t>
            </w:r>
          </w:p>
        </w:tc>
      </w:tr>
      <w:tr w:rsidR="00736A2A" w14:paraId="1F10F91F" w14:textId="77777777" w:rsidTr="004A6202">
        <w:trPr>
          <w:jc w:val="center"/>
        </w:trPr>
        <w:tc>
          <w:tcPr>
            <w:tcW w:w="327" w:type="pct"/>
            <w:vAlign w:val="center"/>
          </w:tcPr>
          <w:p w14:paraId="447A035A" w14:textId="4161ABE0" w:rsidR="00736A2A"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9</w:t>
            </w:r>
          </w:p>
        </w:tc>
        <w:tc>
          <w:tcPr>
            <w:tcW w:w="2736" w:type="pct"/>
          </w:tcPr>
          <w:p w14:paraId="17DF5C74" w14:textId="42190B0A" w:rsidR="00736A2A" w:rsidRPr="00736A2A" w:rsidRDefault="00736A2A" w:rsidP="00C522F2">
            <w:pPr>
              <w:spacing w:line="560" w:lineRule="exact"/>
              <w:rPr>
                <w:rFonts w:ascii="仿宋_GB2312" w:eastAsia="仿宋_GB2312" w:hAnsi="黑体"/>
                <w:sz w:val="28"/>
                <w:szCs w:val="28"/>
              </w:rPr>
            </w:pPr>
            <w:r w:rsidRPr="00736A2A">
              <w:rPr>
                <w:rFonts w:ascii="仿宋_GB2312" w:eastAsia="仿宋_GB2312" w:hAnsi="黑体" w:hint="eastAsia"/>
                <w:sz w:val="28"/>
                <w:szCs w:val="28"/>
              </w:rPr>
              <w:t>没有及时固定证据，</w:t>
            </w:r>
            <w:r>
              <w:rPr>
                <w:rFonts w:ascii="仿宋_GB2312" w:eastAsia="仿宋_GB2312" w:hAnsi="黑体" w:hint="eastAsia"/>
                <w:sz w:val="28"/>
                <w:szCs w:val="28"/>
              </w:rPr>
              <w:t>导致</w:t>
            </w:r>
            <w:r w:rsidRPr="00736A2A">
              <w:rPr>
                <w:rFonts w:ascii="仿宋_GB2312" w:eastAsia="仿宋_GB2312" w:hAnsi="黑体" w:hint="eastAsia"/>
                <w:sz w:val="28"/>
                <w:szCs w:val="28"/>
              </w:rPr>
              <w:t>损失无法计算</w:t>
            </w:r>
            <w:r>
              <w:rPr>
                <w:rFonts w:ascii="仿宋_GB2312" w:eastAsia="仿宋_GB2312" w:hAnsi="黑体" w:hint="eastAsia"/>
                <w:sz w:val="28"/>
                <w:szCs w:val="28"/>
              </w:rPr>
              <w:t>。</w:t>
            </w:r>
          </w:p>
        </w:tc>
        <w:tc>
          <w:tcPr>
            <w:tcW w:w="687" w:type="pct"/>
          </w:tcPr>
          <w:p w14:paraId="6EEA8FED" w14:textId="77777777" w:rsidR="00736A2A" w:rsidRDefault="00736A2A" w:rsidP="0026552B">
            <w:pPr>
              <w:spacing w:line="560" w:lineRule="exact"/>
              <w:rPr>
                <w:rFonts w:ascii="仿宋_GB2312" w:eastAsia="仿宋_GB2312" w:hAnsi="黑体"/>
                <w:sz w:val="28"/>
                <w:szCs w:val="28"/>
              </w:rPr>
            </w:pPr>
          </w:p>
        </w:tc>
        <w:tc>
          <w:tcPr>
            <w:tcW w:w="1250" w:type="pct"/>
          </w:tcPr>
          <w:p w14:paraId="37A0635F" w14:textId="77777777" w:rsidR="00736A2A" w:rsidRDefault="00736A2A" w:rsidP="0026552B">
            <w:pPr>
              <w:spacing w:line="560" w:lineRule="exact"/>
              <w:rPr>
                <w:rFonts w:ascii="仿宋_GB2312" w:eastAsia="仿宋_GB2312" w:hAnsi="黑体"/>
                <w:sz w:val="28"/>
                <w:szCs w:val="28"/>
              </w:rPr>
            </w:pPr>
          </w:p>
        </w:tc>
      </w:tr>
      <w:tr w:rsidR="00736A2A" w14:paraId="62AA1710" w14:textId="77777777" w:rsidTr="004A6202">
        <w:trPr>
          <w:jc w:val="center"/>
        </w:trPr>
        <w:tc>
          <w:tcPr>
            <w:tcW w:w="327" w:type="pct"/>
            <w:vAlign w:val="center"/>
          </w:tcPr>
          <w:p w14:paraId="56DBE63C" w14:textId="65F5C3D0" w:rsidR="00736A2A"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10</w:t>
            </w:r>
          </w:p>
        </w:tc>
        <w:tc>
          <w:tcPr>
            <w:tcW w:w="2736" w:type="pct"/>
          </w:tcPr>
          <w:p w14:paraId="4D1C626A" w14:textId="7EA12A36" w:rsidR="00736A2A" w:rsidRPr="00736A2A" w:rsidRDefault="00736A2A" w:rsidP="00C522F2">
            <w:pPr>
              <w:spacing w:line="560" w:lineRule="exact"/>
              <w:rPr>
                <w:rFonts w:ascii="仿宋_GB2312" w:eastAsia="仿宋_GB2312" w:hAnsi="黑体"/>
                <w:sz w:val="28"/>
                <w:szCs w:val="28"/>
              </w:rPr>
            </w:pPr>
            <w:r w:rsidRPr="00736A2A">
              <w:rPr>
                <w:rFonts w:ascii="仿宋_GB2312" w:eastAsia="仿宋_GB2312" w:hAnsi="黑体" w:hint="eastAsia"/>
                <w:sz w:val="28"/>
                <w:szCs w:val="28"/>
              </w:rPr>
              <w:t>损失包括预期可获得利益的损失、为了补救而产生的支出，但必须在违约方可以预见的范围内。</w:t>
            </w:r>
          </w:p>
        </w:tc>
        <w:tc>
          <w:tcPr>
            <w:tcW w:w="687" w:type="pct"/>
          </w:tcPr>
          <w:p w14:paraId="54F85572" w14:textId="77777777" w:rsidR="00736A2A" w:rsidRDefault="00736A2A" w:rsidP="0026552B">
            <w:pPr>
              <w:spacing w:line="560" w:lineRule="exact"/>
              <w:rPr>
                <w:rFonts w:ascii="仿宋_GB2312" w:eastAsia="仿宋_GB2312" w:hAnsi="黑体"/>
                <w:sz w:val="28"/>
                <w:szCs w:val="28"/>
              </w:rPr>
            </w:pPr>
          </w:p>
        </w:tc>
        <w:tc>
          <w:tcPr>
            <w:tcW w:w="1250" w:type="pct"/>
          </w:tcPr>
          <w:p w14:paraId="55F2E78E" w14:textId="77777777" w:rsidR="00736A2A" w:rsidRDefault="00736A2A" w:rsidP="0026552B">
            <w:pPr>
              <w:spacing w:line="560" w:lineRule="exact"/>
              <w:rPr>
                <w:rFonts w:ascii="仿宋_GB2312" w:eastAsia="仿宋_GB2312" w:hAnsi="黑体"/>
                <w:sz w:val="28"/>
                <w:szCs w:val="28"/>
              </w:rPr>
            </w:pPr>
          </w:p>
        </w:tc>
      </w:tr>
      <w:tr w:rsidR="004A6202" w14:paraId="7BC90366" w14:textId="77777777" w:rsidTr="004A6202">
        <w:trPr>
          <w:jc w:val="center"/>
        </w:trPr>
        <w:tc>
          <w:tcPr>
            <w:tcW w:w="327" w:type="pct"/>
            <w:vAlign w:val="center"/>
          </w:tcPr>
          <w:p w14:paraId="4F938644" w14:textId="019C6C60"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11</w:t>
            </w:r>
          </w:p>
        </w:tc>
        <w:tc>
          <w:tcPr>
            <w:tcW w:w="2736" w:type="pct"/>
          </w:tcPr>
          <w:p w14:paraId="6992C055" w14:textId="5E4F40F6" w:rsidR="004A6202" w:rsidRPr="00736A2A" w:rsidRDefault="004A6202" w:rsidP="00C522F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违约金约定过高</w:t>
            </w:r>
            <w:r>
              <w:rPr>
                <w:rFonts w:ascii="仿宋_GB2312" w:eastAsia="仿宋_GB2312" w:hAnsi="黑体" w:hint="eastAsia"/>
                <w:sz w:val="28"/>
                <w:szCs w:val="28"/>
              </w:rPr>
              <w:t>。</w:t>
            </w:r>
          </w:p>
        </w:tc>
        <w:tc>
          <w:tcPr>
            <w:tcW w:w="687" w:type="pct"/>
          </w:tcPr>
          <w:p w14:paraId="3DE970B8" w14:textId="77777777" w:rsidR="004A6202" w:rsidRDefault="004A6202" w:rsidP="0026552B">
            <w:pPr>
              <w:spacing w:line="560" w:lineRule="exact"/>
              <w:rPr>
                <w:rFonts w:ascii="仿宋_GB2312" w:eastAsia="仿宋_GB2312" w:hAnsi="黑体"/>
                <w:sz w:val="28"/>
                <w:szCs w:val="28"/>
              </w:rPr>
            </w:pPr>
          </w:p>
        </w:tc>
        <w:tc>
          <w:tcPr>
            <w:tcW w:w="1250" w:type="pct"/>
          </w:tcPr>
          <w:p w14:paraId="3F9615A4" w14:textId="77777777" w:rsidR="004A6202" w:rsidRDefault="004A6202" w:rsidP="0026552B">
            <w:pPr>
              <w:spacing w:line="560" w:lineRule="exact"/>
              <w:rPr>
                <w:rFonts w:ascii="仿宋_GB2312" w:eastAsia="仿宋_GB2312" w:hAnsi="黑体"/>
                <w:sz w:val="28"/>
                <w:szCs w:val="28"/>
              </w:rPr>
            </w:pPr>
          </w:p>
        </w:tc>
      </w:tr>
      <w:tr w:rsidR="004A6202" w14:paraId="258444C7" w14:textId="77777777" w:rsidTr="004A6202">
        <w:trPr>
          <w:jc w:val="center"/>
        </w:trPr>
        <w:tc>
          <w:tcPr>
            <w:tcW w:w="327" w:type="pct"/>
            <w:vAlign w:val="center"/>
          </w:tcPr>
          <w:p w14:paraId="39516EB2" w14:textId="4BAB44EA"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12</w:t>
            </w:r>
          </w:p>
        </w:tc>
        <w:tc>
          <w:tcPr>
            <w:tcW w:w="2736" w:type="pct"/>
          </w:tcPr>
          <w:p w14:paraId="04108367" w14:textId="435F3862" w:rsidR="004A6202" w:rsidRPr="004A6202" w:rsidRDefault="004A6202" w:rsidP="00C522F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结算货币与结算利率的约定</w:t>
            </w:r>
            <w:r>
              <w:rPr>
                <w:rFonts w:ascii="仿宋_GB2312" w:eastAsia="仿宋_GB2312" w:hAnsi="黑体" w:hint="eastAsia"/>
                <w:sz w:val="28"/>
                <w:szCs w:val="28"/>
              </w:rPr>
              <w:t>。</w:t>
            </w:r>
          </w:p>
        </w:tc>
        <w:tc>
          <w:tcPr>
            <w:tcW w:w="687" w:type="pct"/>
          </w:tcPr>
          <w:p w14:paraId="088DA6A4" w14:textId="77777777" w:rsidR="004A6202" w:rsidRDefault="004A6202" w:rsidP="0026552B">
            <w:pPr>
              <w:spacing w:line="560" w:lineRule="exact"/>
              <w:rPr>
                <w:rFonts w:ascii="仿宋_GB2312" w:eastAsia="仿宋_GB2312" w:hAnsi="黑体"/>
                <w:sz w:val="28"/>
                <w:szCs w:val="28"/>
              </w:rPr>
            </w:pPr>
          </w:p>
        </w:tc>
        <w:tc>
          <w:tcPr>
            <w:tcW w:w="1250" w:type="pct"/>
          </w:tcPr>
          <w:p w14:paraId="3D3E991A" w14:textId="77777777" w:rsidR="004A6202" w:rsidRDefault="004A6202" w:rsidP="0026552B">
            <w:pPr>
              <w:spacing w:line="560" w:lineRule="exact"/>
              <w:rPr>
                <w:rFonts w:ascii="仿宋_GB2312" w:eastAsia="仿宋_GB2312" w:hAnsi="黑体"/>
                <w:sz w:val="28"/>
                <w:szCs w:val="28"/>
              </w:rPr>
            </w:pPr>
          </w:p>
        </w:tc>
      </w:tr>
      <w:tr w:rsidR="004A6202" w14:paraId="02752544" w14:textId="77777777" w:rsidTr="004A6202">
        <w:trPr>
          <w:jc w:val="center"/>
        </w:trPr>
        <w:tc>
          <w:tcPr>
            <w:tcW w:w="327" w:type="pct"/>
            <w:vAlign w:val="center"/>
          </w:tcPr>
          <w:p w14:paraId="68FB28B2" w14:textId="2D4E8FE7"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13</w:t>
            </w:r>
          </w:p>
        </w:tc>
        <w:tc>
          <w:tcPr>
            <w:tcW w:w="2736" w:type="pct"/>
          </w:tcPr>
          <w:p w14:paraId="065517CC" w14:textId="096BFCA1" w:rsidR="004A6202" w:rsidRPr="004A6202" w:rsidRDefault="004A6202" w:rsidP="00C522F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要求退款必须同时退货，否则无权要求退款</w:t>
            </w:r>
            <w:r>
              <w:rPr>
                <w:rFonts w:ascii="仿宋_GB2312" w:eastAsia="仿宋_GB2312" w:hAnsi="黑体" w:hint="eastAsia"/>
                <w:sz w:val="28"/>
                <w:szCs w:val="28"/>
              </w:rPr>
              <w:t>。</w:t>
            </w:r>
          </w:p>
        </w:tc>
        <w:tc>
          <w:tcPr>
            <w:tcW w:w="687" w:type="pct"/>
          </w:tcPr>
          <w:p w14:paraId="097EAC81" w14:textId="77777777" w:rsidR="004A6202" w:rsidRDefault="004A6202" w:rsidP="0026552B">
            <w:pPr>
              <w:spacing w:line="560" w:lineRule="exact"/>
              <w:rPr>
                <w:rFonts w:ascii="仿宋_GB2312" w:eastAsia="仿宋_GB2312" w:hAnsi="黑体"/>
                <w:sz w:val="28"/>
                <w:szCs w:val="28"/>
              </w:rPr>
            </w:pPr>
          </w:p>
        </w:tc>
        <w:tc>
          <w:tcPr>
            <w:tcW w:w="1250" w:type="pct"/>
          </w:tcPr>
          <w:p w14:paraId="5BAC779A" w14:textId="77777777" w:rsidR="004A6202" w:rsidRDefault="004A6202" w:rsidP="0026552B">
            <w:pPr>
              <w:spacing w:line="560" w:lineRule="exact"/>
              <w:rPr>
                <w:rFonts w:ascii="仿宋_GB2312" w:eastAsia="仿宋_GB2312" w:hAnsi="黑体"/>
                <w:sz w:val="28"/>
                <w:szCs w:val="28"/>
              </w:rPr>
            </w:pPr>
          </w:p>
        </w:tc>
      </w:tr>
      <w:tr w:rsidR="00C633B8" w14:paraId="7C6C5085" w14:textId="77777777" w:rsidTr="00C633B8">
        <w:trPr>
          <w:jc w:val="center"/>
        </w:trPr>
        <w:tc>
          <w:tcPr>
            <w:tcW w:w="5000" w:type="pct"/>
            <w:gridSpan w:val="4"/>
            <w:vAlign w:val="center"/>
          </w:tcPr>
          <w:p w14:paraId="04E91236" w14:textId="04A70F8A" w:rsidR="00C633B8" w:rsidRPr="00C633B8" w:rsidRDefault="00C633B8" w:rsidP="0026552B">
            <w:pPr>
              <w:spacing w:line="560" w:lineRule="exact"/>
              <w:rPr>
                <w:rFonts w:ascii="仿宋_GB2312" w:eastAsia="仿宋_GB2312" w:hAnsi="黑体"/>
                <w:b/>
                <w:bCs/>
                <w:sz w:val="28"/>
                <w:szCs w:val="28"/>
              </w:rPr>
            </w:pPr>
            <w:r w:rsidRPr="00C633B8">
              <w:rPr>
                <w:rFonts w:ascii="仿宋_GB2312" w:eastAsia="仿宋_GB2312" w:hAnsi="黑体" w:hint="eastAsia"/>
                <w:b/>
                <w:bCs/>
                <w:sz w:val="28"/>
                <w:szCs w:val="28"/>
              </w:rPr>
              <w:t>四、</w:t>
            </w:r>
            <w:r w:rsidRPr="00C633B8">
              <w:rPr>
                <w:rFonts w:ascii="仿宋_GB2312" w:eastAsia="仿宋_GB2312" w:hAnsi="黑体" w:hint="eastAsia"/>
                <w:b/>
                <w:bCs/>
                <w:sz w:val="28"/>
                <w:szCs w:val="28"/>
              </w:rPr>
              <w:t>合</w:t>
            </w:r>
            <w:proofErr w:type="gramStart"/>
            <w:r w:rsidRPr="00C633B8">
              <w:rPr>
                <w:rFonts w:ascii="仿宋_GB2312" w:eastAsia="仿宋_GB2312" w:hAnsi="黑体" w:hint="eastAsia"/>
                <w:b/>
                <w:bCs/>
                <w:sz w:val="28"/>
                <w:szCs w:val="28"/>
              </w:rPr>
              <w:t>规</w:t>
            </w:r>
            <w:proofErr w:type="gramEnd"/>
            <w:r w:rsidRPr="00C633B8">
              <w:rPr>
                <w:rFonts w:ascii="仿宋_GB2312" w:eastAsia="仿宋_GB2312" w:hAnsi="黑体" w:hint="eastAsia"/>
                <w:b/>
                <w:bCs/>
                <w:sz w:val="28"/>
                <w:szCs w:val="28"/>
              </w:rPr>
              <w:t>内控方面</w:t>
            </w:r>
          </w:p>
        </w:tc>
      </w:tr>
      <w:tr w:rsidR="004A6202" w14:paraId="7D2F9374" w14:textId="77777777" w:rsidTr="004A6202">
        <w:trPr>
          <w:jc w:val="center"/>
        </w:trPr>
        <w:tc>
          <w:tcPr>
            <w:tcW w:w="327" w:type="pct"/>
            <w:vAlign w:val="center"/>
          </w:tcPr>
          <w:p w14:paraId="1A1AE4B3" w14:textId="4AE8DF6C"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14</w:t>
            </w:r>
          </w:p>
        </w:tc>
        <w:tc>
          <w:tcPr>
            <w:tcW w:w="2736" w:type="pct"/>
          </w:tcPr>
          <w:p w14:paraId="27ABF411" w14:textId="77777777" w:rsidR="004A6202" w:rsidRDefault="004A6202" w:rsidP="00C522F2">
            <w:pPr>
              <w:spacing w:line="560" w:lineRule="exact"/>
              <w:rPr>
                <w:rFonts w:ascii="仿宋_GB2312" w:eastAsia="仿宋_GB2312" w:hAnsi="黑体"/>
                <w:sz w:val="28"/>
                <w:szCs w:val="28"/>
              </w:rPr>
            </w:pPr>
            <w:r w:rsidRPr="004A6202">
              <w:rPr>
                <w:rFonts w:ascii="仿宋_GB2312" w:eastAsia="仿宋_GB2312" w:hAnsi="黑体" w:hint="eastAsia"/>
                <w:sz w:val="28"/>
                <w:szCs w:val="28"/>
              </w:rPr>
              <w:t>进出口管制</w:t>
            </w:r>
            <w:r>
              <w:rPr>
                <w:rFonts w:ascii="仿宋_GB2312" w:eastAsia="仿宋_GB2312" w:hAnsi="黑体" w:hint="eastAsia"/>
                <w:sz w:val="28"/>
                <w:szCs w:val="28"/>
              </w:rPr>
              <w:t>：</w:t>
            </w:r>
          </w:p>
          <w:p w14:paraId="6C83CA67" w14:textId="77777777" w:rsidR="004A6202" w:rsidRPr="004A6202" w:rsidRDefault="004A6202" w:rsidP="004A6202">
            <w:pPr>
              <w:spacing w:after="0" w:line="560" w:lineRule="exact"/>
              <w:rPr>
                <w:rFonts w:ascii="仿宋_GB2312" w:eastAsia="仿宋_GB2312" w:hAnsi="黑体" w:hint="eastAsia"/>
                <w:sz w:val="28"/>
                <w:szCs w:val="28"/>
              </w:rPr>
            </w:pPr>
            <w:r w:rsidRPr="004A6202">
              <w:rPr>
                <w:rFonts w:ascii="仿宋_GB2312" w:eastAsia="仿宋_GB2312" w:hAnsi="黑体" w:hint="eastAsia"/>
                <w:sz w:val="28"/>
                <w:szCs w:val="28"/>
              </w:rPr>
              <w:t>自2021年1月1日起，我国禁止以任何方式进口固体废物，并禁止我国境外的固体废物进境倾倒、堆放、处</w:t>
            </w:r>
            <w:r w:rsidRPr="004A6202">
              <w:rPr>
                <w:rFonts w:ascii="仿宋_GB2312" w:eastAsia="仿宋_GB2312" w:hAnsi="黑体" w:hint="eastAsia"/>
                <w:sz w:val="28"/>
                <w:szCs w:val="28"/>
              </w:rPr>
              <w:lastRenderedPageBreak/>
              <w:t>置。这表明，我国对于固体废物进口采取的是零容忍政策，红线决不能触碰。</w:t>
            </w:r>
          </w:p>
          <w:p w14:paraId="14C458C8" w14:textId="16F8CF27" w:rsidR="004A6202" w:rsidRPr="004A6202" w:rsidRDefault="004A6202" w:rsidP="004A620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但是，固体废物本身并没有标明它是固体废物，因此，在进口前要做好充分调研（含鉴定），具有被鉴定为固体废物的法律风险的不能进口。目前进口容易被鉴别为固体废物的进口货物有化工混合物、矿石粉、旧机电产品、翻新产品、医药原料、饲料产品、动植物制品、塑胶边角料、再生产品等。在进出口前做好分析、</w:t>
            </w:r>
            <w:proofErr w:type="gramStart"/>
            <w:r w:rsidRPr="004A6202">
              <w:rPr>
                <w:rFonts w:ascii="仿宋_GB2312" w:eastAsia="仿宋_GB2312" w:hAnsi="黑体" w:hint="eastAsia"/>
                <w:sz w:val="28"/>
                <w:szCs w:val="28"/>
              </w:rPr>
              <w:t>研</w:t>
            </w:r>
            <w:proofErr w:type="gramEnd"/>
            <w:r w:rsidRPr="004A6202">
              <w:rPr>
                <w:rFonts w:ascii="仿宋_GB2312" w:eastAsia="仿宋_GB2312" w:hAnsi="黑体" w:hint="eastAsia"/>
                <w:sz w:val="28"/>
                <w:szCs w:val="28"/>
              </w:rPr>
              <w:t>判、评估十分关键，否则会给企业经营带来重大风险，严重的会面临行政处罚与刑事追究风险。</w:t>
            </w:r>
          </w:p>
        </w:tc>
        <w:tc>
          <w:tcPr>
            <w:tcW w:w="687" w:type="pct"/>
          </w:tcPr>
          <w:p w14:paraId="4B8EBB82" w14:textId="77777777" w:rsidR="004A6202" w:rsidRDefault="004A6202" w:rsidP="0026552B">
            <w:pPr>
              <w:spacing w:line="560" w:lineRule="exact"/>
              <w:rPr>
                <w:rFonts w:ascii="仿宋_GB2312" w:eastAsia="仿宋_GB2312" w:hAnsi="黑体"/>
                <w:sz w:val="28"/>
                <w:szCs w:val="28"/>
              </w:rPr>
            </w:pPr>
          </w:p>
        </w:tc>
        <w:tc>
          <w:tcPr>
            <w:tcW w:w="1250" w:type="pct"/>
          </w:tcPr>
          <w:p w14:paraId="3DBC55AD" w14:textId="77777777" w:rsidR="004A6202" w:rsidRDefault="004A6202" w:rsidP="0026552B">
            <w:pPr>
              <w:spacing w:line="560" w:lineRule="exact"/>
              <w:rPr>
                <w:rFonts w:ascii="仿宋_GB2312" w:eastAsia="仿宋_GB2312" w:hAnsi="黑体"/>
                <w:sz w:val="28"/>
                <w:szCs w:val="28"/>
              </w:rPr>
            </w:pPr>
          </w:p>
        </w:tc>
      </w:tr>
      <w:tr w:rsidR="004A6202" w14:paraId="30195B01" w14:textId="77777777" w:rsidTr="004A6202">
        <w:trPr>
          <w:jc w:val="center"/>
        </w:trPr>
        <w:tc>
          <w:tcPr>
            <w:tcW w:w="327" w:type="pct"/>
            <w:vAlign w:val="center"/>
          </w:tcPr>
          <w:p w14:paraId="6CCBD807" w14:textId="64BC2BEE"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t>15</w:t>
            </w:r>
          </w:p>
        </w:tc>
        <w:tc>
          <w:tcPr>
            <w:tcW w:w="2736" w:type="pct"/>
          </w:tcPr>
          <w:p w14:paraId="3324D4BB" w14:textId="77777777" w:rsidR="004A6202" w:rsidRDefault="004A6202" w:rsidP="00C522F2">
            <w:pPr>
              <w:spacing w:line="560" w:lineRule="exact"/>
              <w:rPr>
                <w:rFonts w:ascii="仿宋_GB2312" w:eastAsia="仿宋_GB2312" w:hAnsi="黑体"/>
                <w:sz w:val="28"/>
                <w:szCs w:val="28"/>
              </w:rPr>
            </w:pPr>
            <w:r w:rsidRPr="004A6202">
              <w:rPr>
                <w:rFonts w:ascii="仿宋_GB2312" w:eastAsia="仿宋_GB2312" w:hAnsi="黑体" w:hint="eastAsia"/>
                <w:sz w:val="28"/>
                <w:szCs w:val="28"/>
              </w:rPr>
              <w:t>知识产权侵权风险</w:t>
            </w:r>
            <w:r>
              <w:rPr>
                <w:rFonts w:ascii="仿宋_GB2312" w:eastAsia="仿宋_GB2312" w:hAnsi="黑体" w:hint="eastAsia"/>
                <w:sz w:val="28"/>
                <w:szCs w:val="28"/>
              </w:rPr>
              <w:t>：</w:t>
            </w:r>
          </w:p>
          <w:p w14:paraId="632B717D" w14:textId="12C6145B" w:rsidR="004A6202" w:rsidRPr="004A6202" w:rsidRDefault="004A6202" w:rsidP="00C522F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定牌加工时，中国企业接受境外公司委托并将该产品出口到境外，若其他公司具有该委托加工产品在中国境内的商标专用权，那么该委托定牌加工可能侵犯他人的商标权。</w:t>
            </w:r>
          </w:p>
        </w:tc>
        <w:tc>
          <w:tcPr>
            <w:tcW w:w="687" w:type="pct"/>
          </w:tcPr>
          <w:p w14:paraId="14ADA673" w14:textId="77777777" w:rsidR="004A6202" w:rsidRDefault="004A6202" w:rsidP="0026552B">
            <w:pPr>
              <w:spacing w:line="560" w:lineRule="exact"/>
              <w:rPr>
                <w:rFonts w:ascii="仿宋_GB2312" w:eastAsia="仿宋_GB2312" w:hAnsi="黑体"/>
                <w:sz w:val="28"/>
                <w:szCs w:val="28"/>
              </w:rPr>
            </w:pPr>
          </w:p>
        </w:tc>
        <w:tc>
          <w:tcPr>
            <w:tcW w:w="1250" w:type="pct"/>
          </w:tcPr>
          <w:p w14:paraId="64D73BAD" w14:textId="77777777" w:rsidR="004A6202" w:rsidRDefault="004A6202" w:rsidP="0026552B">
            <w:pPr>
              <w:spacing w:line="560" w:lineRule="exact"/>
              <w:rPr>
                <w:rFonts w:ascii="仿宋_GB2312" w:eastAsia="仿宋_GB2312" w:hAnsi="黑体"/>
                <w:sz w:val="28"/>
                <w:szCs w:val="28"/>
              </w:rPr>
            </w:pPr>
          </w:p>
        </w:tc>
      </w:tr>
      <w:tr w:rsidR="004A6202" w14:paraId="40921657" w14:textId="77777777" w:rsidTr="004A6202">
        <w:trPr>
          <w:jc w:val="center"/>
        </w:trPr>
        <w:tc>
          <w:tcPr>
            <w:tcW w:w="327" w:type="pct"/>
            <w:vAlign w:val="center"/>
          </w:tcPr>
          <w:p w14:paraId="677FA8BC" w14:textId="4CBDD9BE" w:rsidR="004A6202" w:rsidRDefault="004A6202" w:rsidP="004A6202">
            <w:pPr>
              <w:spacing w:line="560" w:lineRule="exact"/>
              <w:jc w:val="center"/>
              <w:rPr>
                <w:rFonts w:ascii="仿宋_GB2312" w:eastAsia="仿宋_GB2312" w:hAnsi="黑体"/>
                <w:sz w:val="28"/>
                <w:szCs w:val="28"/>
              </w:rPr>
            </w:pPr>
            <w:r>
              <w:rPr>
                <w:rFonts w:ascii="仿宋_GB2312" w:eastAsia="仿宋_GB2312" w:hAnsi="黑体"/>
                <w:sz w:val="28"/>
                <w:szCs w:val="28"/>
              </w:rPr>
              <w:lastRenderedPageBreak/>
              <w:t>16</w:t>
            </w:r>
          </w:p>
        </w:tc>
        <w:tc>
          <w:tcPr>
            <w:tcW w:w="2736" w:type="pct"/>
          </w:tcPr>
          <w:p w14:paraId="6DB00A8C" w14:textId="77777777" w:rsidR="004A6202" w:rsidRDefault="004A6202" w:rsidP="00C522F2">
            <w:pPr>
              <w:spacing w:line="560" w:lineRule="exact"/>
              <w:rPr>
                <w:rFonts w:ascii="仿宋_GB2312" w:eastAsia="仿宋_GB2312" w:hAnsi="黑体"/>
                <w:sz w:val="28"/>
                <w:szCs w:val="28"/>
              </w:rPr>
            </w:pPr>
            <w:r w:rsidRPr="004A6202">
              <w:rPr>
                <w:rFonts w:ascii="仿宋_GB2312" w:eastAsia="仿宋_GB2312" w:hAnsi="黑体" w:hint="eastAsia"/>
                <w:sz w:val="28"/>
                <w:szCs w:val="28"/>
              </w:rPr>
              <w:t>外汇管制</w:t>
            </w:r>
            <w:r>
              <w:rPr>
                <w:rFonts w:ascii="仿宋_GB2312" w:eastAsia="仿宋_GB2312" w:hAnsi="黑体" w:hint="eastAsia"/>
                <w:sz w:val="28"/>
                <w:szCs w:val="28"/>
              </w:rPr>
              <w:t>：</w:t>
            </w:r>
          </w:p>
          <w:p w14:paraId="2779187A" w14:textId="592ED920" w:rsidR="004A6202" w:rsidRPr="004A6202" w:rsidRDefault="004A6202" w:rsidP="00C522F2">
            <w:pPr>
              <w:spacing w:line="560" w:lineRule="exact"/>
              <w:rPr>
                <w:rFonts w:ascii="仿宋_GB2312" w:eastAsia="仿宋_GB2312" w:hAnsi="黑体" w:hint="eastAsia"/>
                <w:sz w:val="28"/>
                <w:szCs w:val="28"/>
              </w:rPr>
            </w:pPr>
            <w:r w:rsidRPr="004A6202">
              <w:rPr>
                <w:rFonts w:ascii="仿宋_GB2312" w:eastAsia="仿宋_GB2312" w:hAnsi="黑体" w:hint="eastAsia"/>
                <w:sz w:val="28"/>
                <w:szCs w:val="28"/>
              </w:rPr>
              <w:t>在9810等业务模式下，海外仓的仓储等费用支出的真实性难以核查，如果夸大、虚构甚至伪造实际费用，可能变相成为外汇违规转移通道，也可能由此增加境内销售成本，少缴企业所得税。</w:t>
            </w:r>
          </w:p>
        </w:tc>
        <w:tc>
          <w:tcPr>
            <w:tcW w:w="687" w:type="pct"/>
          </w:tcPr>
          <w:p w14:paraId="6BACD48A" w14:textId="77777777" w:rsidR="004A6202" w:rsidRDefault="004A6202" w:rsidP="0026552B">
            <w:pPr>
              <w:spacing w:line="560" w:lineRule="exact"/>
              <w:rPr>
                <w:rFonts w:ascii="仿宋_GB2312" w:eastAsia="仿宋_GB2312" w:hAnsi="黑体"/>
                <w:sz w:val="28"/>
                <w:szCs w:val="28"/>
              </w:rPr>
            </w:pPr>
          </w:p>
        </w:tc>
        <w:tc>
          <w:tcPr>
            <w:tcW w:w="1250" w:type="pct"/>
          </w:tcPr>
          <w:p w14:paraId="60629244" w14:textId="77777777" w:rsidR="004A6202" w:rsidRDefault="004A6202" w:rsidP="0026552B">
            <w:pPr>
              <w:spacing w:line="560" w:lineRule="exact"/>
              <w:rPr>
                <w:rFonts w:ascii="仿宋_GB2312" w:eastAsia="仿宋_GB2312" w:hAnsi="黑体"/>
                <w:sz w:val="28"/>
                <w:szCs w:val="28"/>
              </w:rPr>
            </w:pPr>
          </w:p>
        </w:tc>
      </w:tr>
    </w:tbl>
    <w:p w14:paraId="1ADD9E1B" w14:textId="77777777" w:rsidR="00BA5D6C" w:rsidRPr="00C522F2" w:rsidRDefault="00BA5D6C" w:rsidP="0026552B">
      <w:pPr>
        <w:spacing w:after="0" w:line="560" w:lineRule="exact"/>
        <w:ind w:firstLineChars="200" w:firstLine="560"/>
        <w:rPr>
          <w:rFonts w:asciiTheme="minorHAnsi" w:eastAsia="仿宋_GB2312" w:hAnsiTheme="minorHAnsi"/>
          <w:sz w:val="28"/>
          <w:szCs w:val="28"/>
          <w:lang w:val="en-GB"/>
        </w:rPr>
      </w:pPr>
    </w:p>
    <w:sectPr w:rsidR="00BA5D6C" w:rsidRPr="00C522F2" w:rsidSect="00BA5D6C">
      <w:headerReference w:type="even" r:id="rId7"/>
      <w:headerReference w:type="default" r:id="rId8"/>
      <w:footerReference w:type="even" r:id="rId9"/>
      <w:footerReference w:type="default" r:id="rId10"/>
      <w:headerReference w:type="first" r:id="rId11"/>
      <w:footerReference w:type="first" r:id="rId12"/>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DBAFF" w14:textId="77777777" w:rsidR="00672FFF" w:rsidRDefault="00672FFF" w:rsidP="004A6202">
      <w:pPr>
        <w:spacing w:after="0" w:line="240" w:lineRule="auto"/>
      </w:pPr>
      <w:r>
        <w:separator/>
      </w:r>
    </w:p>
  </w:endnote>
  <w:endnote w:type="continuationSeparator" w:id="0">
    <w:p w14:paraId="4AAAEFCC" w14:textId="77777777" w:rsidR="00672FFF" w:rsidRDefault="00672FFF" w:rsidP="004A6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FC17D" w14:textId="77777777" w:rsidR="004A6202" w:rsidRDefault="004A620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094727"/>
      <w:docPartObj>
        <w:docPartGallery w:val="Page Numbers (Bottom of Page)"/>
        <w:docPartUnique/>
      </w:docPartObj>
    </w:sdtPr>
    <w:sdtContent>
      <w:p w14:paraId="0577A29C" w14:textId="638CDC0E" w:rsidR="004A6202" w:rsidRDefault="004A6202">
        <w:pPr>
          <w:pStyle w:val="a7"/>
          <w:jc w:val="center"/>
        </w:pPr>
        <w:r>
          <w:fldChar w:fldCharType="begin"/>
        </w:r>
        <w:r>
          <w:instrText>PAGE   \* MERGEFORMAT</w:instrText>
        </w:r>
        <w:r>
          <w:fldChar w:fldCharType="separate"/>
        </w:r>
        <w:r>
          <w:rPr>
            <w:lang w:val="zh-CN"/>
          </w:rPr>
          <w:t>2</w:t>
        </w:r>
        <w:r>
          <w:fldChar w:fldCharType="end"/>
        </w:r>
      </w:p>
    </w:sdtContent>
  </w:sdt>
  <w:p w14:paraId="60A66F1D" w14:textId="77777777" w:rsidR="004A6202" w:rsidRDefault="004A6202">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EC064" w14:textId="77777777" w:rsidR="004A6202" w:rsidRDefault="004A620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2B2EB" w14:textId="77777777" w:rsidR="00672FFF" w:rsidRDefault="00672FFF" w:rsidP="004A6202">
      <w:pPr>
        <w:spacing w:after="0" w:line="240" w:lineRule="auto"/>
      </w:pPr>
      <w:r>
        <w:separator/>
      </w:r>
    </w:p>
  </w:footnote>
  <w:footnote w:type="continuationSeparator" w:id="0">
    <w:p w14:paraId="224C38F1" w14:textId="77777777" w:rsidR="00672FFF" w:rsidRDefault="00672FFF" w:rsidP="004A62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2AD88" w14:textId="77777777" w:rsidR="004A6202" w:rsidRDefault="004A620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ECA1C" w14:textId="77777777" w:rsidR="004A6202" w:rsidRDefault="004A620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C6AA6" w14:textId="77777777" w:rsidR="004A6202" w:rsidRDefault="004A620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2041E7"/>
    <w:multiLevelType w:val="hybridMultilevel"/>
    <w:tmpl w:val="DFAC4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957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52B"/>
    <w:rsid w:val="0026552B"/>
    <w:rsid w:val="004A6202"/>
    <w:rsid w:val="00672FFF"/>
    <w:rsid w:val="00736A2A"/>
    <w:rsid w:val="009F6F0F"/>
    <w:rsid w:val="00BA5D6C"/>
    <w:rsid w:val="00C522F2"/>
    <w:rsid w:val="00C633B8"/>
    <w:rsid w:val="00FF4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F7019"/>
  <w15:chartTrackingRefBased/>
  <w15:docId w15:val="{031A45C1-59DB-4986-B1F7-C45B6DE64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宋体" w:hAnsi="Georgia"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A5D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6A2A"/>
    <w:pPr>
      <w:ind w:left="720"/>
      <w:contextualSpacing/>
    </w:pPr>
  </w:style>
  <w:style w:type="paragraph" w:styleId="a5">
    <w:name w:val="header"/>
    <w:basedOn w:val="a"/>
    <w:link w:val="a6"/>
    <w:uiPriority w:val="99"/>
    <w:unhideWhenUsed/>
    <w:rsid w:val="004A6202"/>
    <w:pPr>
      <w:tabs>
        <w:tab w:val="center" w:pos="4153"/>
        <w:tab w:val="right" w:pos="8306"/>
      </w:tabs>
      <w:spacing w:after="0" w:line="240" w:lineRule="auto"/>
    </w:pPr>
  </w:style>
  <w:style w:type="character" w:customStyle="1" w:styleId="a6">
    <w:name w:val="页眉 字符"/>
    <w:basedOn w:val="a0"/>
    <w:link w:val="a5"/>
    <w:uiPriority w:val="99"/>
    <w:rsid w:val="004A6202"/>
  </w:style>
  <w:style w:type="paragraph" w:styleId="a7">
    <w:name w:val="footer"/>
    <w:basedOn w:val="a"/>
    <w:link w:val="a8"/>
    <w:uiPriority w:val="99"/>
    <w:unhideWhenUsed/>
    <w:rsid w:val="004A6202"/>
    <w:pPr>
      <w:tabs>
        <w:tab w:val="center" w:pos="4153"/>
        <w:tab w:val="right" w:pos="8306"/>
      </w:tabs>
      <w:spacing w:after="0" w:line="240" w:lineRule="auto"/>
    </w:pPr>
  </w:style>
  <w:style w:type="character" w:customStyle="1" w:styleId="a8">
    <w:name w:val="页脚 字符"/>
    <w:basedOn w:val="a0"/>
    <w:link w:val="a7"/>
    <w:uiPriority w:val="99"/>
    <w:rsid w:val="004A62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5</Pages>
  <Words>191</Words>
  <Characters>1090</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 J Ni</dc:creator>
  <cp:keywords/>
  <dc:description/>
  <cp:lastModifiedBy>Jing J Ni</cp:lastModifiedBy>
  <cp:revision>2</cp:revision>
  <dcterms:created xsi:type="dcterms:W3CDTF">2023-09-06T03:35:00Z</dcterms:created>
  <dcterms:modified xsi:type="dcterms:W3CDTF">2023-09-06T07:13:00Z</dcterms:modified>
</cp:coreProperties>
</file>